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E7" w:rsidRPr="00A903E7" w:rsidRDefault="00A903E7" w:rsidP="00A903E7">
      <w:pPr>
        <w:tabs>
          <w:tab w:val="left" w:pos="2936"/>
          <w:tab w:val="right" w:pos="8504"/>
        </w:tabs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>GACETA MUNICIPAL</w:t>
      </w:r>
    </w:p>
    <w:p w:rsidR="00A903E7" w:rsidRDefault="009F4BC1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N.º</w:t>
      </w:r>
      <w:r w:rsidR="001805EF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</w:t>
      </w:r>
      <w:r w:rsidR="00F63901">
        <w:rPr>
          <w:rFonts w:ascii="Bahnschrift" w:eastAsiaTheme="minorEastAsia" w:hAnsi="Bahnschrift" w:cs="Arial"/>
          <w:b/>
          <w:sz w:val="56"/>
          <w:szCs w:val="56"/>
          <w:lang w:eastAsia="es-MX"/>
        </w:rPr>
        <w:t>1</w:t>
      </w:r>
      <w:r w:rsidR="000B3023">
        <w:rPr>
          <w:rFonts w:ascii="Bahnschrift" w:eastAsiaTheme="minorEastAsia" w:hAnsi="Bahnschrift" w:cs="Arial"/>
          <w:b/>
          <w:sz w:val="56"/>
          <w:szCs w:val="56"/>
          <w:lang w:eastAsia="es-MX"/>
        </w:rPr>
        <w:t>4</w:t>
      </w:r>
    </w:p>
    <w:p w:rsidR="00F63901" w:rsidRPr="00A903E7" w:rsidRDefault="00F63901" w:rsidP="00F63901">
      <w:pPr>
        <w:spacing w:after="200" w:line="276" w:lineRule="auto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</w:p>
    <w:p w:rsidR="00A903E7" w:rsidRPr="00A903E7" w:rsidRDefault="000B3023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MAYO</w:t>
      </w:r>
      <w:r w:rsidR="00A903E7"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2019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Arial" w:eastAsiaTheme="minorEastAsia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7B5F56" wp14:editId="00052569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GOBIERNO MUNICIPAL DE JUÁREZ, NUEVO LEÓN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ADMINISTRACIÓN 2018-2021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Theme="minorEastAsia" w:hAnsi="Book Antiqua" w:cs="Arial"/>
          <w:b/>
          <w:sz w:val="24"/>
          <w:szCs w:val="24"/>
          <w:lang w:eastAsia="es-MX"/>
        </w:rPr>
        <w:t>C O N T E N I D O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</w:p>
    <w:tbl>
      <w:tblPr>
        <w:tblStyle w:val="Tablaconcuadrcula"/>
        <w:tblW w:w="8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277"/>
      </w:tblGrid>
      <w:tr w:rsidR="00A903E7" w:rsidRPr="00A903E7" w:rsidTr="000B3023">
        <w:trPr>
          <w:trHeight w:val="1133"/>
        </w:trPr>
        <w:tc>
          <w:tcPr>
            <w:tcW w:w="4277" w:type="dxa"/>
          </w:tcPr>
          <w:p w:rsidR="00A903E7" w:rsidRDefault="000B3023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36"/>
                <w:szCs w:val="36"/>
                <w:lang w:eastAsia="es-MX"/>
              </w:rPr>
            </w:pPr>
            <w:r w:rsidRPr="000B3023">
              <w:rPr>
                <w:rFonts w:ascii="Book Antiqua" w:eastAsiaTheme="minorEastAsia" w:hAnsi="Book Antiqua" w:cs="Arial"/>
                <w:b/>
                <w:sz w:val="36"/>
                <w:szCs w:val="36"/>
                <w:lang w:eastAsia="es-MX"/>
              </w:rPr>
              <w:t>A V I S O</w:t>
            </w:r>
          </w:p>
          <w:p w:rsidR="000B3023" w:rsidRPr="000B3023" w:rsidRDefault="000B3023" w:rsidP="000B3023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lang w:eastAsia="es-MX"/>
              </w:rPr>
            </w:pPr>
            <w:r>
              <w:rPr>
                <w:rFonts w:ascii="Book Antiqua" w:eastAsiaTheme="minorEastAsia" w:hAnsi="Book Antiqua" w:cs="Arial"/>
                <w:b/>
                <w:lang w:eastAsia="es-MX"/>
              </w:rPr>
              <w:t xml:space="preserve">A los propietarios de vehículos abandonados que se encuentran en lotes autorizados </w:t>
            </w:r>
            <w:r w:rsidR="00DA61BB">
              <w:rPr>
                <w:rFonts w:ascii="Book Antiqua" w:eastAsiaTheme="minorEastAsia" w:hAnsi="Book Antiqua" w:cs="Arial"/>
                <w:b/>
                <w:lang w:eastAsia="es-MX"/>
              </w:rPr>
              <w:t>(Corralón ubicado en el Municipio de Juárez, N.L.)</w:t>
            </w:r>
          </w:p>
          <w:p w:rsidR="000B3023" w:rsidRPr="00A903E7" w:rsidRDefault="000B3023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7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PÁG.</w:t>
            </w:r>
            <w:r w:rsidR="000B3023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3</w:t>
            </w:r>
          </w:p>
        </w:tc>
      </w:tr>
      <w:tr w:rsidR="00A903E7" w:rsidRPr="002D658A" w:rsidTr="000B3023">
        <w:trPr>
          <w:trHeight w:val="437"/>
        </w:trPr>
        <w:tc>
          <w:tcPr>
            <w:tcW w:w="4277" w:type="dxa"/>
          </w:tcPr>
          <w:p w:rsidR="00A903E7" w:rsidRPr="00F63901" w:rsidRDefault="00A903E7" w:rsidP="001805EF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77" w:type="dxa"/>
          </w:tcPr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  <w:tr w:rsidR="00A903E7" w:rsidRPr="00A903E7" w:rsidTr="000B3023">
        <w:trPr>
          <w:trHeight w:val="425"/>
        </w:trPr>
        <w:tc>
          <w:tcPr>
            <w:tcW w:w="427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7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903E7" w:rsidRPr="00A903E7" w:rsidRDefault="00A903E7" w:rsidP="00F63901">
      <w:pPr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F63901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DA61BB" w:rsidRDefault="00A903E7" w:rsidP="00DA61BB">
      <w:pPr>
        <w:spacing w:after="200" w:line="276" w:lineRule="auto"/>
        <w:jc w:val="both"/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</w:pPr>
      <w:r w:rsidRPr="00A903E7"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2D658A" w:rsidRPr="0013761E" w:rsidRDefault="002D658A" w:rsidP="002D658A">
      <w:pPr>
        <w:jc w:val="both"/>
        <w:rPr>
          <w:rFonts w:ascii="Arial" w:hAnsi="Arial" w:cs="Arial"/>
          <w:sz w:val="24"/>
          <w:szCs w:val="24"/>
        </w:rPr>
      </w:pPr>
      <w:r w:rsidRPr="0013761E">
        <w:rPr>
          <w:rFonts w:ascii="Arial" w:hAnsi="Arial" w:cs="Arial"/>
        </w:rPr>
        <w:lastRenderedPageBreak/>
        <w:t>.</w:t>
      </w:r>
      <w:r w:rsidRPr="0013761E">
        <w:rPr>
          <w:rFonts w:ascii="Arial" w:hAnsi="Arial" w:cs="Arial"/>
          <w:sz w:val="24"/>
          <w:szCs w:val="24"/>
        </w:rPr>
        <w:t xml:space="preserve"> </w:t>
      </w:r>
      <w:r w:rsidR="000B3023">
        <w:rPr>
          <w:noProof/>
        </w:rPr>
        <w:drawing>
          <wp:inline distT="0" distB="0" distL="0" distR="0">
            <wp:extent cx="5400040" cy="76085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58A" w:rsidRPr="0013761E" w:rsidSect="001805EF">
      <w:headerReference w:type="default" r:id="rId10"/>
      <w:footerReference w:type="default" r:id="rId11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DD" w:rsidRDefault="009252DD" w:rsidP="00031ADE">
      <w:pPr>
        <w:spacing w:after="0" w:line="240" w:lineRule="auto"/>
      </w:pPr>
      <w:r>
        <w:separator/>
      </w:r>
    </w:p>
  </w:endnote>
  <w:endnote w:type="continuationSeparator" w:id="0">
    <w:p w:rsidR="009252DD" w:rsidRDefault="009252DD" w:rsidP="000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EF" w:rsidRPr="009D7D1C" w:rsidRDefault="001805EF" w:rsidP="001805EF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31ADE">
      <w:rPr>
        <w:noProof/>
      </w:rPr>
      <w:t>2</w:t>
    </w:r>
    <w:r>
      <w:rPr>
        <w:noProof/>
      </w:rPr>
      <w:fldChar w:fldCharType="end"/>
    </w:r>
  </w:p>
  <w:p w:rsidR="001805EF" w:rsidRPr="003B45A8" w:rsidRDefault="001805EF" w:rsidP="001805EF">
    <w:pPr>
      <w:pStyle w:val="Piedepgina"/>
    </w:pPr>
  </w:p>
  <w:p w:rsidR="001805EF" w:rsidRDefault="00180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DD" w:rsidRDefault="009252DD" w:rsidP="00031ADE">
      <w:pPr>
        <w:spacing w:after="0" w:line="240" w:lineRule="auto"/>
      </w:pPr>
      <w:r>
        <w:separator/>
      </w:r>
    </w:p>
  </w:footnote>
  <w:footnote w:type="continuationSeparator" w:id="0">
    <w:p w:rsidR="009252DD" w:rsidRDefault="009252DD" w:rsidP="000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EF" w:rsidRPr="004A31EC" w:rsidRDefault="001805EF" w:rsidP="001805E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39B5109" wp14:editId="2880AE4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1805EF" w:rsidRPr="004A31EC" w:rsidRDefault="001805EF" w:rsidP="001805EF">
    <w:pPr>
      <w:pStyle w:val="Listavistosa-nfasis12"/>
      <w:jc w:val="right"/>
      <w:rPr>
        <w:rStyle w:val="Textoennegrita"/>
        <w:rFonts w:eastAsia="Calibri"/>
      </w:rPr>
    </w:pPr>
    <w:r>
      <w:rPr>
        <w:rStyle w:val="Textoennegrita"/>
        <w:rFonts w:eastAsia="Calibri"/>
      </w:rPr>
      <w:t>Ó</w:t>
    </w:r>
    <w:r w:rsidRPr="004A31EC">
      <w:rPr>
        <w:rStyle w:val="Textoennegrita"/>
        <w:rFonts w:eastAsia="Calibri"/>
      </w:rPr>
      <w:t>RGANO INFORMATIVO MUNICIPAL</w:t>
    </w:r>
  </w:p>
  <w:p w:rsidR="001805EF" w:rsidRDefault="001805EF" w:rsidP="001805EF">
    <w:pPr>
      <w:pStyle w:val="Encabezado"/>
      <w:tabs>
        <w:tab w:val="left" w:pos="7513"/>
      </w:tabs>
      <w:jc w:val="center"/>
    </w:pPr>
  </w:p>
  <w:p w:rsidR="00031ADE" w:rsidRDefault="00031ADE" w:rsidP="001805EF">
    <w:pPr>
      <w:pStyle w:val="Encabezado"/>
      <w:tabs>
        <w:tab w:val="left" w:pos="7513"/>
      </w:tabs>
      <w:jc w:val="center"/>
    </w:pPr>
  </w:p>
  <w:p w:rsidR="001805EF" w:rsidRDefault="001805EF" w:rsidP="001805EF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DE"/>
    <w:multiLevelType w:val="hybridMultilevel"/>
    <w:tmpl w:val="6064585C"/>
    <w:lvl w:ilvl="0" w:tplc="C4CA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99B"/>
    <w:multiLevelType w:val="hybridMultilevel"/>
    <w:tmpl w:val="BAB8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525"/>
    <w:multiLevelType w:val="hybridMultilevel"/>
    <w:tmpl w:val="C7EAE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06D"/>
    <w:multiLevelType w:val="hybridMultilevel"/>
    <w:tmpl w:val="2F6CCE10"/>
    <w:lvl w:ilvl="0" w:tplc="E4CE58C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A92"/>
    <w:multiLevelType w:val="hybridMultilevel"/>
    <w:tmpl w:val="6A3E675A"/>
    <w:lvl w:ilvl="0" w:tplc="A7E697E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314C"/>
    <w:multiLevelType w:val="hybridMultilevel"/>
    <w:tmpl w:val="D628640E"/>
    <w:lvl w:ilvl="0" w:tplc="3B5EEE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11F9"/>
    <w:multiLevelType w:val="hybridMultilevel"/>
    <w:tmpl w:val="0BC036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A5A75"/>
    <w:multiLevelType w:val="hybridMultilevel"/>
    <w:tmpl w:val="3F52BE3C"/>
    <w:lvl w:ilvl="0" w:tplc="88AA84E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6CC9"/>
    <w:multiLevelType w:val="hybridMultilevel"/>
    <w:tmpl w:val="D37A9AF4"/>
    <w:lvl w:ilvl="0" w:tplc="91D07EF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57C"/>
    <w:multiLevelType w:val="hybridMultilevel"/>
    <w:tmpl w:val="3BAA3498"/>
    <w:lvl w:ilvl="0" w:tplc="4EFC97FE">
      <w:start w:val="7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859"/>
    <w:multiLevelType w:val="hybridMultilevel"/>
    <w:tmpl w:val="789ED548"/>
    <w:lvl w:ilvl="0" w:tplc="E6D416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70B4"/>
    <w:multiLevelType w:val="hybridMultilevel"/>
    <w:tmpl w:val="E4F0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607A"/>
    <w:multiLevelType w:val="hybridMultilevel"/>
    <w:tmpl w:val="C7E88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0FB"/>
    <w:multiLevelType w:val="hybridMultilevel"/>
    <w:tmpl w:val="F0708294"/>
    <w:lvl w:ilvl="0" w:tplc="ED6845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0920"/>
    <w:multiLevelType w:val="hybridMultilevel"/>
    <w:tmpl w:val="CEBEF06E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1197"/>
    <w:multiLevelType w:val="hybridMultilevel"/>
    <w:tmpl w:val="E0CEE9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868A1"/>
    <w:multiLevelType w:val="hybridMultilevel"/>
    <w:tmpl w:val="3B5CCAC8"/>
    <w:lvl w:ilvl="0" w:tplc="0AD6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7A38"/>
    <w:multiLevelType w:val="hybridMultilevel"/>
    <w:tmpl w:val="7C1A75D6"/>
    <w:lvl w:ilvl="0" w:tplc="D41E2E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420433"/>
    <w:multiLevelType w:val="hybridMultilevel"/>
    <w:tmpl w:val="6E9CD7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60B19"/>
    <w:multiLevelType w:val="hybridMultilevel"/>
    <w:tmpl w:val="3022F636"/>
    <w:lvl w:ilvl="0" w:tplc="B9A8EAC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FDB"/>
    <w:multiLevelType w:val="hybridMultilevel"/>
    <w:tmpl w:val="92EE17E0"/>
    <w:lvl w:ilvl="0" w:tplc="D78CA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3E97"/>
    <w:multiLevelType w:val="hybridMultilevel"/>
    <w:tmpl w:val="42981A36"/>
    <w:lvl w:ilvl="0" w:tplc="81040FB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ECC"/>
    <w:multiLevelType w:val="hybridMultilevel"/>
    <w:tmpl w:val="445E19F8"/>
    <w:lvl w:ilvl="0" w:tplc="0A047EE0">
      <w:start w:val="12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F2A"/>
    <w:multiLevelType w:val="hybridMultilevel"/>
    <w:tmpl w:val="271A95B8"/>
    <w:lvl w:ilvl="0" w:tplc="2C5E9CDA">
      <w:start w:val="1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ED7"/>
    <w:multiLevelType w:val="hybridMultilevel"/>
    <w:tmpl w:val="83085AA8"/>
    <w:lvl w:ilvl="0" w:tplc="A7E697E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9286D"/>
    <w:multiLevelType w:val="hybridMultilevel"/>
    <w:tmpl w:val="84C4B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7A93"/>
    <w:multiLevelType w:val="hybridMultilevel"/>
    <w:tmpl w:val="660E7F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D7338"/>
    <w:multiLevelType w:val="hybridMultilevel"/>
    <w:tmpl w:val="E098B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22F4"/>
    <w:multiLevelType w:val="hybridMultilevel"/>
    <w:tmpl w:val="881C4176"/>
    <w:lvl w:ilvl="0" w:tplc="FB0A4936">
      <w:start w:val="10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72C4E"/>
    <w:multiLevelType w:val="hybridMultilevel"/>
    <w:tmpl w:val="6BC4C7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1"/>
  </w:num>
  <w:num w:numId="5">
    <w:abstractNumId w:val="17"/>
  </w:num>
  <w:num w:numId="6">
    <w:abstractNumId w:val="26"/>
  </w:num>
  <w:num w:numId="7">
    <w:abstractNumId w:val="5"/>
  </w:num>
  <w:num w:numId="8">
    <w:abstractNumId w:val="7"/>
  </w:num>
  <w:num w:numId="9">
    <w:abstractNumId w:val="9"/>
  </w:num>
  <w:num w:numId="10">
    <w:abstractNumId w:val="22"/>
  </w:num>
  <w:num w:numId="11">
    <w:abstractNumId w:val="0"/>
  </w:num>
  <w:num w:numId="12">
    <w:abstractNumId w:val="4"/>
  </w:num>
  <w:num w:numId="13">
    <w:abstractNumId w:val="19"/>
  </w:num>
  <w:num w:numId="14">
    <w:abstractNumId w:val="24"/>
  </w:num>
  <w:num w:numId="15">
    <w:abstractNumId w:val="28"/>
  </w:num>
  <w:num w:numId="16">
    <w:abstractNumId w:val="23"/>
  </w:num>
  <w:num w:numId="17">
    <w:abstractNumId w:val="16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20"/>
  </w:num>
  <w:num w:numId="23">
    <w:abstractNumId w:val="2"/>
  </w:num>
  <w:num w:numId="24">
    <w:abstractNumId w:val="15"/>
  </w:num>
  <w:num w:numId="25">
    <w:abstractNumId w:val="27"/>
  </w:num>
  <w:num w:numId="26">
    <w:abstractNumId w:val="1"/>
  </w:num>
  <w:num w:numId="27">
    <w:abstractNumId w:val="25"/>
  </w:num>
  <w:num w:numId="28">
    <w:abstractNumId w:val="11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7"/>
    <w:rsid w:val="00031ADE"/>
    <w:rsid w:val="000B3023"/>
    <w:rsid w:val="0013761E"/>
    <w:rsid w:val="001805EF"/>
    <w:rsid w:val="001A5EF3"/>
    <w:rsid w:val="002D658A"/>
    <w:rsid w:val="00384231"/>
    <w:rsid w:val="008227B4"/>
    <w:rsid w:val="008C015E"/>
    <w:rsid w:val="009252DD"/>
    <w:rsid w:val="00991FE4"/>
    <w:rsid w:val="009F4BC1"/>
    <w:rsid w:val="00A11C99"/>
    <w:rsid w:val="00A52B33"/>
    <w:rsid w:val="00A903E7"/>
    <w:rsid w:val="00AA51F6"/>
    <w:rsid w:val="00AF5996"/>
    <w:rsid w:val="00C73D1F"/>
    <w:rsid w:val="00DA61BB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1E69"/>
  <w15:chartTrackingRefBased/>
  <w15:docId w15:val="{432A7173-9FC7-4A76-A95E-1B71E6F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E7"/>
  </w:style>
  <w:style w:type="paragraph" w:styleId="Encabezado">
    <w:name w:val="header"/>
    <w:basedOn w:val="Normal"/>
    <w:link w:val="Encabezado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03E7"/>
    <w:rPr>
      <w:rFonts w:eastAsiaTheme="minorEastAsia"/>
      <w:lang w:eastAsia="es-MX"/>
    </w:rPr>
  </w:style>
  <w:style w:type="character" w:styleId="Textoennegrita">
    <w:name w:val="Strong"/>
    <w:uiPriority w:val="22"/>
    <w:qFormat/>
    <w:rsid w:val="00A903E7"/>
    <w:rPr>
      <w:b/>
      <w:bCs/>
    </w:rPr>
  </w:style>
  <w:style w:type="table" w:styleId="Tablaconcuadrcula">
    <w:name w:val="Table Grid"/>
    <w:basedOn w:val="Tablanormal"/>
    <w:uiPriority w:val="59"/>
    <w:rsid w:val="00A9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vistosa-nfasis12">
    <w:name w:val="Lista vistosa - Énfasis 12"/>
    <w:basedOn w:val="Normal"/>
    <w:uiPriority w:val="34"/>
    <w:qFormat/>
    <w:rsid w:val="00A90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80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180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180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5EF"/>
    <w:rPr>
      <w:rFonts w:ascii="Calibri" w:eastAsia="Calibri" w:hAnsi="Calibri" w:cs="Times New Roman"/>
    </w:rPr>
  </w:style>
  <w:style w:type="paragraph" w:customStyle="1" w:styleId="Default">
    <w:name w:val="Default"/>
    <w:rsid w:val="0018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0">
    <w:name w:val="p0"/>
    <w:basedOn w:val="Normal"/>
    <w:uiPriority w:val="99"/>
    <w:rsid w:val="001805E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31AD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AD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0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6390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390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0436-5F1D-4E23-BD68-94BE1B65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10</cp:revision>
  <dcterms:created xsi:type="dcterms:W3CDTF">2019-03-05T20:35:00Z</dcterms:created>
  <dcterms:modified xsi:type="dcterms:W3CDTF">2019-05-15T17:40:00Z</dcterms:modified>
</cp:coreProperties>
</file>